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75C27">
      <w:pPr>
        <w:pStyle w:val="1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ПРОТОКОЛ № AC20138-7</w:t>
      </w:r>
      <w:r>
        <w:rPr>
          <w:rFonts w:eastAsia="Times New Roman"/>
          <w:sz w:val="28"/>
          <w:szCs w:val="28"/>
        </w:rPr>
        <w:br/>
        <w:t>очного заседания аукционной комиссии по рассмотрению вторых частей заявок и подведению итогов по открытому аукциону на право заключения договора на поставку картриджей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5"/>
        <w:gridCol w:w="6100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г. Москва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«27» марта 2014 г.</w:t>
            </w:r>
          </w:p>
        </w:tc>
      </w:tr>
    </w:tbl>
    <w:p w:rsidR="00000000" w:rsidRDefault="00675C27">
      <w:pPr>
        <w:pStyle w:val="a3"/>
      </w:pPr>
      <w:r>
        <w:t>Открытый аукцион в электронной форме проводится в соответствии с Единым отраслевым стандартом закупок (Положением о закупке) Государственной корпорации по атомной энергии «Росатом», утвержденным решением наблюдательного совета Госкорпорации «Росатом» (прот</w:t>
      </w:r>
      <w:r>
        <w:t>окол от 07.02.2012 № 37) (далее – ЕОСЗ) в его действующей редакции, с использованием функционала ЭТП «</w:t>
      </w:r>
      <w:hyperlink r:id="rId6" w:history="1">
        <w:r>
          <w:rPr>
            <w:rStyle w:val="a4"/>
          </w:rPr>
          <w:t>a-k-d.ru</w:t>
        </w:r>
      </w:hyperlink>
      <w:r>
        <w:t xml:space="preserve">» согласно регламенту ее работы. </w:t>
      </w:r>
    </w:p>
    <w:p w:rsidR="00000000" w:rsidRDefault="00675C27">
      <w:pPr>
        <w:pStyle w:val="3"/>
        <w:rPr>
          <w:rFonts w:eastAsia="Times New Roman"/>
        </w:rPr>
      </w:pPr>
      <w:r>
        <w:rPr>
          <w:rFonts w:eastAsia="Times New Roman"/>
        </w:rPr>
        <w:t>Информация о закупке:</w:t>
      </w:r>
    </w:p>
    <w:p w:rsidR="00000000" w:rsidRDefault="00675C27">
      <w:pPr>
        <w:pStyle w:val="a3"/>
      </w:pPr>
      <w:r>
        <w:t>Заказчик: ФГУП СНПО «Элерон» Организатор аукциона: ФГ</w:t>
      </w:r>
      <w:r>
        <w:t>УП СНПО «Элерон».</w:t>
      </w:r>
      <w:r>
        <w:br/>
        <w:t xml:space="preserve">Предмет договора: право заключения договора на поставку картриджей. </w:t>
      </w:r>
    </w:p>
    <w:p w:rsidR="00000000" w:rsidRDefault="00675C27">
      <w:pPr>
        <w:pStyle w:val="a3"/>
      </w:pPr>
      <w:r>
        <w:t xml:space="preserve">Начальная (максимальная) цена договора: 7 543 541.00 российский рубль (семь миллионов пятьсот сорок три тысячи пятьсот сорок один рубль 00 копеек) включая НДС. </w:t>
      </w:r>
    </w:p>
    <w:p w:rsidR="00000000" w:rsidRDefault="00675C27">
      <w:pPr>
        <w:pStyle w:val="a3"/>
      </w:pPr>
      <w:r>
        <w:t>Срок исп</w:t>
      </w:r>
      <w:r>
        <w:t xml:space="preserve">олнения договора: В течение 2 недель </w:t>
      </w:r>
      <w:proofErr w:type="gramStart"/>
      <w:r>
        <w:t>с даты подписания</w:t>
      </w:r>
      <w:proofErr w:type="gramEnd"/>
      <w:r>
        <w:t xml:space="preserve"> договора. </w:t>
      </w:r>
    </w:p>
    <w:p w:rsidR="00000000" w:rsidRDefault="00675C27">
      <w:pPr>
        <w:pStyle w:val="a3"/>
      </w:pPr>
      <w:r>
        <w:t>Объем договора: 2594 шт. картриджей, расходных материалов для оргтехники</w:t>
      </w:r>
    </w:p>
    <w:p w:rsidR="00000000" w:rsidRDefault="00675C27">
      <w:pPr>
        <w:pStyle w:val="a3"/>
      </w:pPr>
      <w:r>
        <w:t>Извещение о проведен</w:t>
      </w:r>
      <w:proofErr w:type="gramStart"/>
      <w:r>
        <w:t>ии ау</w:t>
      </w:r>
      <w:proofErr w:type="gramEnd"/>
      <w:r>
        <w:t>кциона и аукционная документация опубликованы «14» февраля 2014 года в информационно-телеком</w:t>
      </w:r>
      <w:r>
        <w:t xml:space="preserve">муникационной сети «Интернет» на официальном сайте о размещении заказов на закупки товаров, работ и услуг для нужд Госкорпорации «Росатом» </w:t>
      </w:r>
      <w:hyperlink r:id="rId7" w:history="1">
        <w:r>
          <w:rPr>
            <w:rStyle w:val="a4"/>
          </w:rPr>
          <w:t>http://zakupki.rosatom.ru/</w:t>
        </w:r>
      </w:hyperlink>
      <w:r>
        <w:t xml:space="preserve">, закупка №140214/0455/078, на ЭТП </w:t>
      </w:r>
      <w:r>
        <w:t>«</w:t>
      </w:r>
      <w:hyperlink r:id="rId8" w:history="1">
        <w:r>
          <w:rPr>
            <w:rStyle w:val="a4"/>
          </w:rPr>
          <w:t>a-k-d.ru</w:t>
        </w:r>
      </w:hyperlink>
      <w:r>
        <w:t xml:space="preserve">», закупка №AC20138. </w:t>
      </w:r>
    </w:p>
    <w:p w:rsidR="00000000" w:rsidRDefault="00675C27">
      <w:pPr>
        <w:pStyle w:val="a3"/>
      </w:pPr>
      <w:r>
        <w:t xml:space="preserve">Заседание аукционной комиссии проводится в очной форме в 16:10:00 (время московское) «27» марта 2014 года, по адресу: Москва, ул. Генерала Белова, д.14. </w:t>
      </w:r>
    </w:p>
    <w:p w:rsidR="00000000" w:rsidRDefault="00675C27">
      <w:pPr>
        <w:pStyle w:val="3"/>
        <w:rPr>
          <w:rFonts w:eastAsia="Times New Roman"/>
        </w:rPr>
      </w:pPr>
      <w:r>
        <w:rPr>
          <w:rFonts w:eastAsia="Times New Roman"/>
        </w:rPr>
        <w:t>В заседании принимают участие: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8"/>
        <w:gridCol w:w="7817"/>
      </w:tblGrid>
      <w:tr w:rsidR="00000000" w:rsidTr="001D4C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ФИО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Должность</w:t>
            </w:r>
          </w:p>
        </w:tc>
      </w:tr>
      <w:tr w:rsidR="00000000" w:rsidTr="001D4CC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Члены аукционной комиссии:</w:t>
            </w:r>
          </w:p>
        </w:tc>
      </w:tr>
      <w:tr w:rsidR="00000000" w:rsidTr="001D4C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Булгакова Н.И.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заместитель начальника планово-экономического </w:t>
            </w:r>
            <w:proofErr w:type="gramStart"/>
            <w:r>
              <w:rPr>
                <w:rFonts w:eastAsia="Times New Roman"/>
              </w:rPr>
              <w:t>отделения-начальник</w:t>
            </w:r>
            <w:proofErr w:type="gramEnd"/>
            <w:r>
              <w:rPr>
                <w:rFonts w:eastAsia="Times New Roman"/>
              </w:rPr>
              <w:t xml:space="preserve"> планово-экономического отдела</w:t>
            </w:r>
          </w:p>
        </w:tc>
      </w:tr>
      <w:tr w:rsidR="00000000" w:rsidTr="001D4C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Давыдов Д.П.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начальник отдела снабжения</w:t>
            </w:r>
          </w:p>
        </w:tc>
      </w:tr>
      <w:tr w:rsidR="00000000" w:rsidTr="001D4C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Денисенко Ю.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</w:p>
        </w:tc>
      </w:tr>
      <w:tr w:rsidR="00000000" w:rsidTr="001D4CC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Секретарь аукционной комиссии с правом голоса:</w:t>
            </w:r>
          </w:p>
        </w:tc>
      </w:tr>
      <w:tr w:rsidR="00000000" w:rsidTr="001D4C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Огурцова И.П.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заместитель начальника планово-экономического отдела планово-экономического отделения</w:t>
            </w:r>
          </w:p>
        </w:tc>
      </w:tr>
    </w:tbl>
    <w:p w:rsidR="00000000" w:rsidRDefault="00675C27">
      <w:pPr>
        <w:pStyle w:val="a3"/>
      </w:pPr>
      <w:r>
        <w:t xml:space="preserve">Заседание проводится в присутствии 5 из 5 членов аукционной комиссии. </w:t>
      </w:r>
      <w:r>
        <w:br/>
        <w:t xml:space="preserve">Кворум имеется. </w:t>
      </w:r>
    </w:p>
    <w:p w:rsidR="00000000" w:rsidRDefault="00675C27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По результатам открытия доступа «07» марта 2014 к первым частям заявок на участ</w:t>
      </w:r>
      <w:r>
        <w:rPr>
          <w:rFonts w:eastAsia="Times New Roman"/>
        </w:rPr>
        <w:t xml:space="preserve">ие в открытом аукционе поданы заявки, которым ЭТП АКД автоматически присвоены следующие порядковые номера: </w:t>
      </w:r>
    </w:p>
    <w:p w:rsidR="00000000" w:rsidRDefault="00675C2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4361_AC20138</w:t>
      </w:r>
    </w:p>
    <w:p w:rsidR="00000000" w:rsidRDefault="00675C2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2418_AC20138</w:t>
      </w:r>
    </w:p>
    <w:p w:rsidR="00000000" w:rsidRDefault="00675C2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9729_AC20138</w:t>
      </w:r>
    </w:p>
    <w:p w:rsidR="00000000" w:rsidRDefault="00675C2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5840_AC20138</w:t>
      </w:r>
    </w:p>
    <w:p w:rsidR="00000000" w:rsidRDefault="00675C2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1821_AC20138</w:t>
      </w:r>
    </w:p>
    <w:p w:rsidR="00000000" w:rsidRDefault="00675C2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8144_AC20138</w:t>
      </w:r>
    </w:p>
    <w:p w:rsidR="00000000" w:rsidRDefault="00675C2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6891_AC20138</w:t>
      </w:r>
    </w:p>
    <w:p w:rsidR="00000000" w:rsidRDefault="00675C2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1082_AC20138</w:t>
      </w:r>
    </w:p>
    <w:p w:rsidR="00000000" w:rsidRDefault="00675C27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Согласно протоколу заседания аукционной коми</w:t>
      </w:r>
      <w:r>
        <w:rPr>
          <w:rFonts w:eastAsia="Times New Roman"/>
        </w:rPr>
        <w:t xml:space="preserve">ссии по рассмотрению первых частей заявок от «17» марта 2014г. № AC20138-1 аукционной комиссией были приняты следующие решения: </w:t>
      </w:r>
    </w:p>
    <w:p w:rsidR="00000000" w:rsidRDefault="00675C2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Допустить к дальнейшему участию в аукционе следующих участников аукциона, отвечающих требованиям аукционной документации и пода</w:t>
      </w:r>
      <w:r>
        <w:rPr>
          <w:rFonts w:eastAsia="Times New Roman"/>
        </w:rPr>
        <w:t xml:space="preserve">вших заявки на участие в аукционе, отвечающие требованиям аукционной документации: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Основная заявка: 4361_AC20138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Основная заявка: 2418_AC20138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Основная заявка: 9729_AC20138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Основная заявка: 5840_AC20138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Основная заявка: 1821_AC20138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Основная заявка: 8144_AC20138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Основная заявка: 6891_AC20138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Основная заявка: 1082_AC20138 </w:t>
      </w:r>
    </w:p>
    <w:p w:rsidR="00000000" w:rsidRDefault="00675C27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Согласно протоколу хода аукциона от «19» марта 2014 № AC20138-2 были сделаны предложения о цене договора участниками аукциона и ранжированы по мере убывания сле</w:t>
      </w:r>
      <w:r>
        <w:rPr>
          <w:rFonts w:eastAsia="Times New Roman"/>
        </w:rPr>
        <w:t xml:space="preserve">дующим образом: </w:t>
      </w:r>
    </w:p>
    <w:tbl>
      <w:tblPr>
        <w:tblW w:w="5000" w:type="pct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3666"/>
        <w:gridCol w:w="2114"/>
        <w:gridCol w:w="3139"/>
      </w:tblGrid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№ </w:t>
            </w:r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gramEnd"/>
            <w:r>
              <w:rPr>
                <w:rFonts w:eastAsia="Times New Roman"/>
                <w:b/>
                <w:bCs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Порядковый номер заявки, номер участника аукциона, присвоенный ЭТП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Предложение о цене договора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Время поступления последнего предложения о цене договора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4361_AC20138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6 423 693,74 </w:t>
            </w:r>
            <w:proofErr w:type="gramStart"/>
            <w:r>
              <w:rPr>
                <w:rFonts w:eastAsia="Times New Roman"/>
              </w:rPr>
              <w:t>российских</w:t>
            </w:r>
            <w:proofErr w:type="gramEnd"/>
            <w:r>
              <w:rPr>
                <w:rFonts w:eastAsia="Times New Roman"/>
              </w:rPr>
              <w:t xml:space="preserve"> рубля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 марта 2014 г. 10:15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1821_AC20138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6 319 519,23 российских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 марта 2014 г. 10:28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9729_AC20138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6 282 000,00 российских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 марта 2014 г. 11:11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6891_AC20138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6 281 801,52 российский рубль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 марта 2014 г. 10:29</w:t>
            </w:r>
          </w:p>
        </w:tc>
      </w:tr>
    </w:tbl>
    <w:p w:rsidR="00000000" w:rsidRDefault="00675C27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Согласно протоколу заседания аукционной комиссии по рассмотрению вторых частей заявок от «24» марта 2014г. № AC20138-4 аукционной комиссией были приняты следующие решения: </w:t>
      </w:r>
    </w:p>
    <w:p w:rsidR="00000000" w:rsidRDefault="00675C2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Признать соответствующими требованиям аукционной документаци</w:t>
      </w:r>
      <w:r>
        <w:rPr>
          <w:rFonts w:eastAsia="Times New Roman"/>
        </w:rPr>
        <w:t xml:space="preserve">и следующих участников аукциона и их заявки в целом: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Общество с ограниченной ответственностью «Инженерный центр»</w:t>
      </w:r>
      <w:r>
        <w:rPr>
          <w:rFonts w:eastAsia="Times New Roman"/>
        </w:rPr>
        <w:br/>
        <w:t xml:space="preserve">Основная заявка: 1821_AC20138 ООО «Инженерный центр»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ООО «Дисплей Балтика»</w:t>
      </w:r>
      <w:r>
        <w:rPr>
          <w:rFonts w:eastAsia="Times New Roman"/>
        </w:rPr>
        <w:br/>
        <w:t xml:space="preserve">Основная заявка: 2418_AC20138 ООО «Дисплей Балтика»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Общество с </w:t>
      </w:r>
      <w:r>
        <w:rPr>
          <w:rFonts w:eastAsia="Times New Roman"/>
        </w:rPr>
        <w:t>Ограниченной Ответственностью «НОУ КОПИ+»</w:t>
      </w:r>
      <w:r>
        <w:rPr>
          <w:rFonts w:eastAsia="Times New Roman"/>
        </w:rPr>
        <w:br/>
        <w:t xml:space="preserve">Основная заявка: 6891_AC20138 ООО «НОУ КОПИ+»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Общество с Ограниченной Ответственностью «Сонер»</w:t>
      </w:r>
      <w:r>
        <w:rPr>
          <w:rFonts w:eastAsia="Times New Roman"/>
        </w:rPr>
        <w:br/>
        <w:t xml:space="preserve">Основная заявка: 4361_AC20138 ООО «Сонер»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Общество с ограниченной ответственностью "Максима"</w:t>
      </w:r>
      <w:r>
        <w:rPr>
          <w:rFonts w:eastAsia="Times New Roman"/>
        </w:rPr>
        <w:br/>
        <w:t>Основная заявка: 1082_</w:t>
      </w:r>
      <w:r>
        <w:rPr>
          <w:rFonts w:eastAsia="Times New Roman"/>
        </w:rPr>
        <w:t xml:space="preserve">AC20138 ООО "Максима"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Общество с ограниченной ответственностью «ПроектКомплектСервис «Альтеко»</w:t>
      </w:r>
      <w:r>
        <w:rPr>
          <w:rFonts w:eastAsia="Times New Roman"/>
        </w:rPr>
        <w:br/>
        <w:t xml:space="preserve">Основная заявка: 5840_AC20138 ООО «ПКС «Альтеко» </w:t>
      </w:r>
    </w:p>
    <w:p w:rsidR="00000000" w:rsidRDefault="00675C2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Отклонить заявки следующих участников аукциона: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Основная заявка: 8144_AC20138 ООО «Вега Групп» </w:t>
      </w:r>
      <w:r>
        <w:rPr>
          <w:rFonts w:eastAsia="Times New Roman"/>
        </w:rPr>
        <w:br/>
        <w:t>В соответст</w:t>
      </w:r>
      <w:r>
        <w:rPr>
          <w:rFonts w:eastAsia="Times New Roman"/>
        </w:rPr>
        <w:t>вии с разделом 17 ЕОСЗ, на основании пункта 15.9.9 в ЕОСЗ</w:t>
      </w:r>
      <w:proofErr w:type="gramStart"/>
      <w:r>
        <w:rPr>
          <w:rFonts w:eastAsia="Times New Roman"/>
        </w:rPr>
        <w:t xml:space="preserve"> ,</w:t>
      </w:r>
      <w:proofErr w:type="gramEnd"/>
      <w:r>
        <w:rPr>
          <w:rFonts w:eastAsia="Times New Roman"/>
        </w:rPr>
        <w:t xml:space="preserve"> а именно: Заявка на участие в аукционе должна быть действительна не менее 60 календарных дней со дня окончания срока подачи заявок на участие в аукционе (п. 4.7.1 аукционной документации). Отсутст</w:t>
      </w:r>
      <w:r>
        <w:rPr>
          <w:rFonts w:eastAsia="Times New Roman"/>
        </w:rPr>
        <w:t>вует обязательный документ, входящий в состав заявки, а именно: подтверждение права поставки (Форма 6)..</w:t>
      </w:r>
    </w:p>
    <w:p w:rsidR="00000000" w:rsidRDefault="00675C2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В соответствии с пунктом 15.9.5 ЕОСЗ</w:t>
      </w:r>
      <w:r>
        <w:rPr>
          <w:rFonts w:eastAsia="Times New Roman"/>
        </w:rPr>
        <w:t xml:space="preserve"> </w:t>
      </w:r>
      <w:r>
        <w:rPr>
          <w:rFonts w:eastAsia="Times New Roman"/>
        </w:rPr>
        <w:t xml:space="preserve">направить запросы по уточнению заявок на участие в аукционе, а именно: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направить участнику аукциона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Основная зая</w:t>
      </w:r>
      <w:r>
        <w:rPr>
          <w:rFonts w:eastAsia="Times New Roman"/>
        </w:rPr>
        <w:t xml:space="preserve">вка: 9729_AC20138 запрос о необходимости </w:t>
      </w:r>
      <w:proofErr w:type="gramStart"/>
      <w:r>
        <w:rPr>
          <w:rFonts w:eastAsia="Times New Roman"/>
        </w:rPr>
        <w:t>предоставить отсутствующие документы</w:t>
      </w:r>
      <w:proofErr w:type="gramEnd"/>
      <w:r>
        <w:rPr>
          <w:rFonts w:eastAsia="Times New Roman"/>
        </w:rPr>
        <w:t xml:space="preserve">. </w:t>
      </w:r>
    </w:p>
    <w:p w:rsidR="00000000" w:rsidRDefault="00675C27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Согласно протоколу заседания аукционной комиссии по рассмотрению вторых частей заявок от «25» марта 2014г. № AC20138-5 аукционной комиссией были приняты следующие решения: </w:t>
      </w:r>
    </w:p>
    <w:p w:rsidR="00000000" w:rsidRDefault="00675C2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Пр</w:t>
      </w:r>
      <w:r>
        <w:rPr>
          <w:rFonts w:eastAsia="Times New Roman"/>
        </w:rPr>
        <w:t xml:space="preserve">изнать соответствующими требованиям аукционной документации следующих участников аукциона и их заявки в целом: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Рестрком</w:t>
      </w:r>
      <w:r>
        <w:rPr>
          <w:rFonts w:eastAsia="Times New Roman"/>
        </w:rPr>
        <w:br/>
        <w:t xml:space="preserve">Основная заявка: 9729_AC20138 Рестрком </w:t>
      </w:r>
    </w:p>
    <w:p w:rsidR="00000000" w:rsidRDefault="00675C27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Согласно протоколу заседания аукционной комиссии по рассмотрению вторых частей заявок от «26» </w:t>
      </w:r>
      <w:r>
        <w:rPr>
          <w:rFonts w:eastAsia="Times New Roman"/>
        </w:rPr>
        <w:t xml:space="preserve">марта 2014г. № AC20138-6 аукционной комиссией были приняты следующие решения: </w:t>
      </w:r>
    </w:p>
    <w:p w:rsidR="00000000" w:rsidRDefault="00675C27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Признать соответствующими требованиям аукционной документации следующих участников аукциона и их заявки в целом: </w:t>
      </w:r>
    </w:p>
    <w:p w:rsidR="00000000" w:rsidRDefault="00675C27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Рестрком</w:t>
      </w:r>
      <w:r>
        <w:rPr>
          <w:rFonts w:eastAsia="Times New Roman"/>
        </w:rPr>
        <w:br/>
        <w:t xml:space="preserve">Основная заявка: 9729_AC20138 Рестрком </w:t>
      </w:r>
    </w:p>
    <w:p w:rsidR="00000000" w:rsidRDefault="00675C27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Места, присво</w:t>
      </w:r>
      <w:r>
        <w:rPr>
          <w:rFonts w:eastAsia="Times New Roman"/>
        </w:rPr>
        <w:t>енные аукционной комиссией участникам, соответствующим требованиям аукционной документации, подавшим заявку на участие в аукционе, соответствующую требованиям аукционной документации (первое место присваивается участнику, который предложил минимальную цену</w:t>
      </w:r>
      <w:r>
        <w:rPr>
          <w:rFonts w:eastAsia="Times New Roman"/>
        </w:rPr>
        <w:t xml:space="preserve"> договора): </w:t>
      </w:r>
    </w:p>
    <w:tbl>
      <w:tblPr>
        <w:tblW w:w="5000" w:type="pct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7"/>
        <w:gridCol w:w="8038"/>
      </w:tblGrid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Место</w:t>
            </w:r>
            <w:r>
              <w:rPr>
                <w:rFonts w:eastAsia="Times New Roman"/>
                <w:b/>
                <w:bCs/>
              </w:rPr>
              <w:br/>
              <w:t>участника</w:t>
            </w:r>
            <w:r>
              <w:rPr>
                <w:rFonts w:eastAsia="Times New Roman"/>
                <w:b/>
                <w:bCs/>
              </w:rPr>
              <w:br/>
              <w:t xml:space="preserve">аукциона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(для юридического лица),</w:t>
            </w:r>
            <w:r>
              <w:rPr>
                <w:rFonts w:eastAsia="Times New Roman"/>
                <w:b/>
                <w:bCs/>
              </w:rPr>
              <w:br/>
              <w:t>ФИО (для физического лица) участника</w:t>
            </w:r>
            <w:r>
              <w:rPr>
                <w:rFonts w:eastAsia="Times New Roman"/>
                <w:b/>
                <w:bCs/>
              </w:rPr>
              <w:br/>
            </w:r>
            <w:bookmarkStart w:id="0" w:name="_GoBack"/>
            <w:bookmarkEnd w:id="0"/>
            <w:r>
              <w:rPr>
                <w:rFonts w:eastAsia="Times New Roman"/>
                <w:b/>
                <w:bCs/>
              </w:rPr>
              <w:t xml:space="preserve">аукциона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Общество с Ограниченной Ответственностью «НОУ КОПИ+»</w:t>
            </w:r>
            <w:r>
              <w:rPr>
                <w:rFonts w:eastAsia="Times New Roman"/>
              </w:rPr>
              <w:br/>
              <w:t xml:space="preserve">Заявка №6891_AC20138 (Основная заявка)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Рестрком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 xml:space="preserve">Заявка №9729_AC20138 (Основная заявка)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Общество с ограниченной ответственностью «Инженерный центр»</w:t>
            </w:r>
            <w:r>
              <w:rPr>
                <w:rFonts w:eastAsia="Times New Roman"/>
              </w:rPr>
              <w:br/>
              <w:t xml:space="preserve">Заявка №1821_AC20138 (Основная заявка) </w:t>
            </w:r>
          </w:p>
        </w:tc>
      </w:tr>
    </w:tbl>
    <w:p w:rsidR="00000000" w:rsidRDefault="00675C27">
      <w:pPr>
        <w:pStyle w:val="3"/>
        <w:rPr>
          <w:rFonts w:eastAsia="Times New Roman"/>
        </w:rPr>
      </w:pPr>
      <w:r>
        <w:rPr>
          <w:rFonts w:eastAsia="Times New Roman"/>
        </w:rPr>
        <w:t>Комиссия: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6856"/>
        <w:gridCol w:w="1029"/>
      </w:tblGrid>
      <w:tr w:rsidR="00000000" w:rsidTr="001D4C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ФИО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Подпись</w:t>
            </w:r>
          </w:p>
        </w:tc>
      </w:tr>
      <w:tr w:rsidR="00000000" w:rsidTr="001D4CC0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Члены аукционной комиссии:</w:t>
            </w:r>
          </w:p>
        </w:tc>
      </w:tr>
      <w:tr w:rsidR="00000000" w:rsidTr="001D4C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Булгакова Н.И.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заместитель начальника планово-экономического </w:t>
            </w:r>
            <w:proofErr w:type="gramStart"/>
            <w:r>
              <w:rPr>
                <w:rFonts w:eastAsia="Times New Roman"/>
              </w:rPr>
              <w:t>отделения-начальник</w:t>
            </w:r>
            <w:proofErr w:type="gramEnd"/>
            <w:r>
              <w:rPr>
                <w:rFonts w:eastAsia="Times New Roman"/>
              </w:rPr>
              <w:t xml:space="preserve"> планово-экономического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</w:p>
        </w:tc>
      </w:tr>
      <w:tr w:rsidR="00000000" w:rsidTr="001D4C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Давыдов Д.П.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начальник отдела снабжения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</w:p>
        </w:tc>
      </w:tr>
      <w:tr w:rsidR="00000000" w:rsidTr="001D4C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Денисенко Ю.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</w:p>
        </w:tc>
      </w:tr>
      <w:tr w:rsidR="00000000" w:rsidTr="001D4CC0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Секретарь аукционной комиссии с правом голоса:</w:t>
            </w:r>
          </w:p>
        </w:tc>
      </w:tr>
      <w:tr w:rsidR="00000000" w:rsidTr="001D4C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Огурцова И.П.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заместитель начальника планово-экономического отдела планово-экономического отделения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00000" w:rsidRDefault="00675C27">
            <w:pPr>
              <w:rPr>
                <w:rFonts w:eastAsia="Times New Roman"/>
              </w:rPr>
            </w:pPr>
          </w:p>
        </w:tc>
      </w:tr>
    </w:tbl>
    <w:p w:rsidR="00000000" w:rsidRDefault="00675C27">
      <w:pPr>
        <w:rPr>
          <w:rFonts w:eastAsia="Times New Roman"/>
        </w:rPr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76F03"/>
    <w:multiLevelType w:val="multilevel"/>
    <w:tmpl w:val="071AA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D4CC0"/>
    <w:rsid w:val="001D4CC0"/>
    <w:rsid w:val="0067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upki.rosatom.ru/140214045507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-k-d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874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Турукина</dc:creator>
  <cp:lastModifiedBy>Екатерина Турукина</cp:lastModifiedBy>
  <cp:revision>2</cp:revision>
  <dcterms:created xsi:type="dcterms:W3CDTF">2014-03-27T12:33:00Z</dcterms:created>
  <dcterms:modified xsi:type="dcterms:W3CDTF">2014-03-27T12:33:00Z</dcterms:modified>
</cp:coreProperties>
</file>